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Анализ практики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осуществления отделом государственного контроля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Управления Росгвардии по Пермскому краю федерального государственного контроля (надзора) в установленных сферах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деятельности </w:t>
      </w:r>
      <w:r>
        <w:rPr>
          <w:b/>
          <w:bCs/>
          <w:iCs/>
          <w:color w:val="000000"/>
          <w:spacing w:val="-7"/>
          <w:sz w:val="28"/>
          <w:szCs w:val="28"/>
        </w:rPr>
        <w:t>за 202</w:t>
      </w:r>
      <w:r>
        <w:rPr>
          <w:rFonts w:eastAsia="Times New Roman" w:cs="Times New Roman"/>
          <w:b/>
          <w:bCs/>
          <w:iCs/>
          <w:color w:val="000000"/>
          <w:spacing w:val="-7"/>
          <w:kern w:val="0"/>
          <w:sz w:val="28"/>
          <w:szCs w:val="28"/>
          <w:lang w:val="ru-RU" w:eastAsia="ru-RU" w:bidi="ar-SA"/>
        </w:rPr>
        <w:t xml:space="preserve">5 </w:t>
      </w:r>
      <w:r>
        <w:rPr>
          <w:b/>
          <w:bCs/>
          <w:iCs/>
          <w:color w:val="000000"/>
          <w:spacing w:val="-7"/>
          <w:sz w:val="28"/>
          <w:szCs w:val="28"/>
        </w:rPr>
        <w:t>г</w:t>
      </w:r>
      <w:r>
        <w:rPr>
          <w:b/>
          <w:bCs/>
          <w:iCs/>
          <w:color w:val="000000"/>
          <w:spacing w:val="-7"/>
          <w:sz w:val="28"/>
          <w:szCs w:val="28"/>
        </w:rPr>
        <w:t>од</w:t>
      </w:r>
      <w:r>
        <w:rPr>
          <w:b/>
          <w:bCs/>
          <w:iCs/>
          <w:color w:val="000000"/>
          <w:spacing w:val="-7"/>
          <w:sz w:val="28"/>
          <w:szCs w:val="28"/>
        </w:rPr>
        <w:t>.</w:t>
      </w:r>
    </w:p>
    <w:p>
      <w:pPr>
        <w:pStyle w:val="Normal"/>
        <w:shd w:val="clear" w:color="auto" w:fill="FFFFFF"/>
        <w:jc w:val="center"/>
        <w:rPr>
          <w:b/>
          <w:b/>
          <w:bCs/>
          <w:iCs/>
          <w:color w:val="000000"/>
          <w:spacing w:val="-7"/>
        </w:rPr>
      </w:pPr>
      <w:r>
        <w:rPr>
          <w:b/>
          <w:bCs/>
          <w:iCs/>
          <w:color w:val="000000"/>
          <w:spacing w:val="-7"/>
        </w:rPr>
      </w:r>
    </w:p>
    <w:p>
      <w:pPr>
        <w:pStyle w:val="Normal"/>
        <w:shd w:val="clear" w:color="auto" w:fill="FFFFFF"/>
        <w:ind w:firstLine="709"/>
        <w:jc w:val="both"/>
        <w:rPr>
          <w:b/>
          <w:b/>
          <w:bCs/>
        </w:rPr>
      </w:pPr>
      <w:r>
        <w:rPr>
          <w:b/>
          <w:bCs/>
          <w:iCs/>
          <w:color w:val="000000"/>
          <w:spacing w:val="-7"/>
          <w:sz w:val="28"/>
          <w:szCs w:val="28"/>
        </w:rPr>
        <w:t>1.</w:t>
        <w:tab/>
        <w:t>Контроль (надзор) за обеспечением безопасности объектов топливно-энергетического комплекса.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В</w:t>
      </w:r>
      <w:r>
        <w:rPr>
          <w:sz w:val="28"/>
          <w:szCs w:val="28"/>
        </w:rPr>
        <w:t xml:space="preserve"> 202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 xml:space="preserve"> год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у</w:t>
      </w:r>
      <w:r>
        <w:rPr>
          <w:sz w:val="28"/>
          <w:szCs w:val="28"/>
        </w:rPr>
        <w:t xml:space="preserve"> проведено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27</w:t>
      </w:r>
      <w:r>
        <w:rPr>
          <w:sz w:val="28"/>
          <w:szCs w:val="28"/>
        </w:rPr>
        <w:t xml:space="preserve"> плановых проверок объектов ТЭК.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В ходе проведения проверок на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12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 xml:space="preserve">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>объектах</w:t>
      </w:r>
      <w:r>
        <w:rPr>
          <w:rStyle w:val="Style20"/>
          <w:rFonts w:eastAsia="Calibri"/>
          <w:color w:val="999999"/>
          <w:sz w:val="28"/>
          <w:szCs w:val="28"/>
          <w:highlight w:val="white"/>
          <w:lang w:bidi="ru-RU"/>
        </w:rPr>
        <w:t xml:space="preserve">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выявлено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38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 нарушений обязательных требований. Руководителям объектов, на которых выявлены нарушения, выданы предписания, составлено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6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административных протокол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ов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по ст. 20.30 КоАП РФ. </w:t>
      </w:r>
    </w:p>
    <w:p>
      <w:pPr>
        <w:pStyle w:val="Normal"/>
        <w:ind w:firstLine="709"/>
        <w:jc w:val="both"/>
        <w:rPr>
          <w:sz w:val="28"/>
          <w:szCs w:val="28"/>
        </w:rPr>
      </w:pPr>
      <w:bookmarkStart w:id="0" w:name="__DdeLink__336_774325050"/>
      <w:r>
        <w:rPr>
          <w:bCs/>
          <w:sz w:val="28"/>
          <w:szCs w:val="28"/>
        </w:rPr>
        <w:t xml:space="preserve">В ходе контроля исполнения ранее выданных предписаний </w:t>
      </w:r>
      <w:bookmarkEnd w:id="0"/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проведено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36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 xml:space="preserve">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внеплановых проверок объектов ТЭК. В ходе проверок установлено, что предписания на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25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объектах не исполнены, в связи с чем юридические и должностные лица привлечены к административной ответственности,</w:t>
      </w:r>
      <w:r>
        <w:rPr>
          <w:rStyle w:val="Style20"/>
          <w:color w:val="000000"/>
          <w:sz w:val="28"/>
          <w:szCs w:val="28"/>
          <w:lang w:bidi="ru-RU"/>
        </w:rPr>
        <w:t xml:space="preserve">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составлено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28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административных протокол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ов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по ст. 19.5 КоАП РФ.</w:t>
      </w:r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Нарушения </w:t>
      </w:r>
      <w:r>
        <w:rPr>
          <w:bCs/>
          <w:color w:val="000000"/>
          <w:sz w:val="28"/>
          <w:szCs w:val="28"/>
        </w:rPr>
        <w:t>обязательных требований обеспечения безопасности и антитеррористической защищенности объектов ТЭК</w:t>
      </w:r>
      <w:r>
        <w:rPr>
          <w:bCs/>
          <w:sz w:val="28"/>
          <w:szCs w:val="28"/>
        </w:rPr>
        <w:t>, выявленные в ходе проверок, относятся: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инженерно-техническим средствам охраны;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охранной сигнализации;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охранного освещения;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охранной телевизионной;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оповещения;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специальным технических средствам досмотра;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контроля и управления доступом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 xml:space="preserve">не проведение </w:t>
      </w:r>
      <w:r>
        <w:rPr>
          <w:bCs/>
          <w:color w:val="000000"/>
          <w:sz w:val="27"/>
          <w:szCs w:val="27"/>
          <w:lang w:eastAsia="zh-CN"/>
        </w:rPr>
        <w:t>проверки лиц, принятых на работу, непосредственно связанных с обеспечением безопасности объекта.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347"/>
          <w:tab w:val="left" w:pos="739" w:leader="none"/>
        </w:tabs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  <w:t>2.</w:t>
        <w:tab/>
        <w:t xml:space="preserve">Контроль за деятельностью 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подразделений охраны </w:t>
      </w:r>
      <w:bookmarkStart w:id="1" w:name="__DdeLink__75_934537818"/>
      <w:r>
        <w:rPr>
          <w:b/>
          <w:bCs/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охраны.</w:t>
      </w:r>
      <w:bookmarkEnd w:id="1"/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В</w:t>
      </w:r>
      <w:r>
        <w:rPr>
          <w:sz w:val="28"/>
          <w:szCs w:val="28"/>
        </w:rPr>
        <w:t xml:space="preserve"> 202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 xml:space="preserve"> год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у</w:t>
      </w:r>
      <w:r>
        <w:rPr>
          <w:sz w:val="28"/>
          <w:szCs w:val="28"/>
        </w:rPr>
        <w:t xml:space="preserve"> проведено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6</w:t>
      </w:r>
      <w:r>
        <w:rPr>
          <w:sz w:val="28"/>
          <w:szCs w:val="28"/>
        </w:rPr>
        <w:t xml:space="preserve"> плановы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х</w:t>
      </w:r>
      <w:r>
        <w:rPr>
          <w:sz w:val="28"/>
          <w:szCs w:val="28"/>
        </w:rPr>
        <w:t xml:space="preserve"> провер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ок подразделений охраны</w:t>
      </w:r>
      <w:r>
        <w:rPr>
          <w:sz w:val="28"/>
          <w:szCs w:val="28"/>
        </w:rPr>
        <w:t xml:space="preserve">.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В ходе проведения проверок выявлено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16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нарушений, выдано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5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предписани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я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, 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4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должностн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ых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лиц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а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привлечен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ы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к административной ответственности по ст.20.8 КоАП РФ.</w:t>
      </w:r>
    </w:p>
    <w:p>
      <w:pPr>
        <w:pStyle w:val="Normal"/>
        <w:ind w:firstLine="850"/>
        <w:jc w:val="both"/>
        <w:rPr/>
      </w:pP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Для контроля за устранением ранее выявленных нарушений в 2025 году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проведено </w:t>
      </w:r>
      <w:r>
        <w:rPr>
          <w:rStyle w:val="Style20"/>
          <w:rFonts w:eastAsia="MS Mincho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 xml:space="preserve">4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>внеплановы</w:t>
      </w:r>
      <w:r>
        <w:rPr>
          <w:rStyle w:val="Style20"/>
          <w:rFonts w:eastAsia="Times New Roman" w:cs="Times New Roman"/>
          <w:color w:val="000000"/>
          <w:spacing w:val="4"/>
          <w:kern w:val="0"/>
          <w:sz w:val="28"/>
          <w:szCs w:val="28"/>
          <w:highlight w:val="white"/>
          <w:lang w:val="ru-RU" w:eastAsia="ru-RU" w:bidi="ru-RU"/>
        </w:rPr>
        <w:t>е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проверки подразделений охраны. В ходе проведения проверок нарушений не выявлено.</w:t>
      </w:r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347"/>
          <w:tab w:val="left" w:pos="396" w:leader="none"/>
        </w:tabs>
        <w:overflowPunct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nformat"/>
        <w:widowControl/>
        <w:overflowPunct w:val="true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/>
          <w:color w:val="000000"/>
        </w:rPr>
      </w:r>
    </w:p>
    <w:p>
      <w:pPr>
        <w:pStyle w:val="Normal"/>
        <w:tabs>
          <w:tab w:val="clear" w:pos="347"/>
          <w:tab w:val="left" w:pos="1250" w:leader="none"/>
        </w:tabs>
        <w:overflowPunct w:val="true"/>
        <w:ind w:firstLine="794"/>
        <w:jc w:val="both"/>
        <w:rPr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Sans">
    <w:charset w:val="01"/>
    <w:family w:val="roman"/>
    <w:pitch w:val="default"/>
  </w:font>
  <w:font w:name="Arial">
    <w:charset w:val="01"/>
    <w:family w:val="roman"/>
    <w:pitch w:val="default"/>
  </w:font>
  <w:font w:name="Courier New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15"/>
  <w:defaultTabStop w:val="34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1f2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941f2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Без интервала Знак"/>
    <w:uiPriority w:val="1"/>
    <w:qFormat/>
    <w:locked/>
    <w:rsid w:val="00941f23"/>
    <w:rPr>
      <w:rFonts w:ascii="Calibri" w:hAnsi="Calibri" w:eastAsia="Times New Roman" w:cs="Times New Roman"/>
      <w:szCs w:val="20"/>
    </w:rPr>
  </w:style>
  <w:style w:type="character" w:styleId="Style16" w:customStyle="1">
    <w:name w:val="Текст выноски Знак"/>
    <w:basedOn w:val="DefaultParagraphFont"/>
    <w:uiPriority w:val="99"/>
    <w:semiHidden/>
    <w:qFormat/>
    <w:rsid w:val="006a35a3"/>
    <w:rPr>
      <w:rFonts w:ascii="Tahoma" w:hAnsi="Tahoma" w:eastAsia="Times New Roman" w:cs="Tahoma"/>
      <w:sz w:val="16"/>
      <w:szCs w:val="16"/>
      <w:lang w:eastAsia="ru-RU"/>
    </w:rPr>
  </w:style>
  <w:style w:type="character" w:styleId="Style17">
    <w:name w:val="Выделение"/>
    <w:basedOn w:val="DefaultParagraphFont"/>
    <w:qFormat/>
    <w:rsid w:val="00420ab3"/>
    <w:rPr>
      <w:i/>
      <w:iCs/>
    </w:rPr>
  </w:style>
  <w:style w:type="character" w:styleId="Style18" w:customStyle="1">
    <w:name w:val="Символ сноски"/>
    <w:qFormat/>
    <w:rPr>
      <w:vertAlign w:val="superscript"/>
    </w:rPr>
  </w:style>
  <w:style w:type="character" w:styleId="Style19" w:customStyle="1">
    <w:name w:val="Привязка сноски"/>
    <w:rPr>
      <w:vertAlign w:val="superscript"/>
    </w:rPr>
  </w:style>
  <w:style w:type="character" w:styleId="Style20" w:customStyle="1">
    <w:name w:val="Основной текст Знак"/>
    <w:qFormat/>
    <w:rPr>
      <w:spacing w:val="4"/>
      <w:sz w:val="23"/>
      <w:szCs w:val="23"/>
      <w:lang w:bidi="ar-SA"/>
    </w:rPr>
  </w:style>
  <w:style w:type="character" w:styleId="Style21" w:customStyle="1">
    <w:name w:val="Цветовое выделение"/>
    <w:qFormat/>
    <w:rPr>
      <w:b/>
      <w:bCs w:val="false"/>
      <w:color w:val="26282F"/>
    </w:rPr>
  </w:style>
  <w:style w:type="paragraph" w:styleId="Style22" w:customStyle="1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7" w:customStyle="1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unhideWhenUsed/>
    <w:rsid w:val="00941f23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NoSpacing">
    <w:name w:val="No Spacing"/>
    <w:uiPriority w:val="1"/>
    <w:qFormat/>
    <w:rsid w:val="00941f23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0"/>
      <w:szCs w:val="20"/>
      <w:lang w:val="ru-RU" w:eastAsia="en-US" w:bidi="ar-SA"/>
    </w:rPr>
  </w:style>
  <w:style w:type="paragraph" w:styleId="Msonormalcxspmiddlecxspmiddle" w:customStyle="1">
    <w:name w:val="msonormalcxspmiddlecxspmiddle"/>
    <w:basedOn w:val="Normal"/>
    <w:qFormat/>
    <w:rsid w:val="00941f23"/>
    <w:pPr>
      <w:spacing w:beforeAutospacing="1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6a24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uiPriority w:val="99"/>
    <w:semiHidden/>
    <w:unhideWhenUsed/>
    <w:qFormat/>
    <w:rsid w:val="006a35a3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uiPriority w:val="99"/>
    <w:qFormat/>
    <w:rsid w:val="00707584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val="ru-RU" w:eastAsia="ru-RU" w:bidi="ar-SA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Style29">
    <w:name w:val="Footnote Text"/>
    <w:basedOn w:val="Normal"/>
    <w:pPr>
      <w:suppressLineNumbers/>
      <w:ind w:left="339" w:hanging="33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Application>LibreOffice/6.4.7.2$Linux_X86_64 LibreOffice_project/40$Build-2</Application>
  <Pages>1</Pages>
  <Words>250</Words>
  <Characters>1714</Characters>
  <CharactersWithSpaces>1950</CharactersWithSpaces>
  <Paragraphs>20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2018-09-05T11:04:00Z</dcterms:created>
  <dc:creator>Белый МВ</dc:creator>
  <dc:description/>
  <dc:language>ru-RU</dc:language>
  <cp:lastModifiedBy/>
  <cp:lastPrinted>2026-01-13T12:04:07Z</cp:lastPrinted>
  <dcterms:modified xsi:type="dcterms:W3CDTF">2026-01-13T12:08:20Z</dcterms:modified>
  <cp:revision>81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