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F7C" w:rsidRDefault="004B470B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 w:rsidR="00325F7C" w:rsidRDefault="004B470B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 w:rsidR="00325F7C" w:rsidRDefault="004B470B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 w:rsidR="00325F7C" w:rsidRDefault="004B470B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за </w:t>
      </w:r>
      <w:r w:rsidRPr="004B470B">
        <w:rPr>
          <w:b/>
          <w:bCs/>
          <w:iCs/>
          <w:color w:val="000000"/>
          <w:spacing w:val="-7"/>
          <w:sz w:val="28"/>
          <w:szCs w:val="28"/>
        </w:rPr>
        <w:t xml:space="preserve">1 </w:t>
      </w:r>
      <w:r>
        <w:rPr>
          <w:b/>
          <w:bCs/>
          <w:iCs/>
          <w:color w:val="000000"/>
          <w:spacing w:val="-7"/>
          <w:sz w:val="28"/>
          <w:szCs w:val="28"/>
        </w:rPr>
        <w:t>полугодие 202</w:t>
      </w:r>
      <w:r w:rsidRPr="004B470B">
        <w:rPr>
          <w:b/>
          <w:bCs/>
          <w:iCs/>
          <w:color w:val="000000"/>
          <w:spacing w:val="-7"/>
          <w:sz w:val="28"/>
          <w:szCs w:val="28"/>
        </w:rPr>
        <w:t>3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 года</w:t>
      </w:r>
      <w:r>
        <w:rPr>
          <w:b/>
          <w:bCs/>
          <w:iCs/>
          <w:color w:val="000000"/>
          <w:spacing w:val="-7"/>
          <w:sz w:val="28"/>
          <w:szCs w:val="28"/>
        </w:rPr>
        <w:t>.</w:t>
      </w:r>
    </w:p>
    <w:p w:rsidR="00325F7C" w:rsidRDefault="00325F7C">
      <w:pPr>
        <w:shd w:val="clear" w:color="auto" w:fill="FFFFFF"/>
        <w:jc w:val="center"/>
        <w:rPr>
          <w:b/>
          <w:bCs/>
          <w:iCs/>
          <w:color w:val="000000"/>
          <w:spacing w:val="-7"/>
        </w:rPr>
      </w:pPr>
    </w:p>
    <w:p w:rsidR="00325F7C" w:rsidRDefault="004B470B" w:rsidP="004B470B">
      <w:pPr>
        <w:shd w:val="clear" w:color="auto" w:fill="FFFFFF"/>
        <w:ind w:firstLine="708"/>
        <w:jc w:val="both"/>
        <w:rPr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</w:r>
      <w:r>
        <w:rPr>
          <w:b/>
          <w:bCs/>
          <w:iCs/>
          <w:color w:val="000000"/>
          <w:spacing w:val="-7"/>
          <w:sz w:val="28"/>
          <w:szCs w:val="28"/>
        </w:rPr>
        <w:tab/>
        <w:t xml:space="preserve">Контроль (надзор) за обеспечением безопасности </w:t>
      </w:r>
      <w:r>
        <w:rPr>
          <w:b/>
          <w:bCs/>
          <w:iCs/>
          <w:color w:val="000000"/>
          <w:spacing w:val="-7"/>
          <w:sz w:val="28"/>
          <w:szCs w:val="28"/>
        </w:rPr>
        <w:t>объектов топливно-энергетического комплекса.</w:t>
      </w:r>
    </w:p>
    <w:p w:rsidR="00325F7C" w:rsidRDefault="004B47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1 полугодии 2023 года проведено 9 плановых проверок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sz w:val="28"/>
          <w:szCs w:val="28"/>
        </w:rPr>
        <w:t xml:space="preserve"> (План проведения Управлением Росгвардии по Пермскому краю плановых проверок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</w:t>
      </w:r>
      <w:r>
        <w:rPr>
          <w:iCs/>
          <w:color w:val="000000"/>
          <w:spacing w:val="-7"/>
          <w:sz w:val="28"/>
          <w:szCs w:val="28"/>
        </w:rPr>
        <w:t>плекса выполнен на 100%</w:t>
      </w:r>
      <w:r>
        <w:rPr>
          <w:sz w:val="28"/>
          <w:szCs w:val="28"/>
        </w:rPr>
        <w:t xml:space="preserve">). 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>В ходе проверок на 3-х объектах выявлено 26 нарушений обязательных требований обеспечения безопасности и антитеррористической защищенности, установленных законодательством Российской Федерации. По итогам проверок руководителям суб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 xml:space="preserve">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 xml:space="preserve"> выданы предписания, 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>юридические и должностные лица привлечены к административной ответственности по ст. 20.30 КоАП РФ.</w:t>
      </w:r>
    </w:p>
    <w:p w:rsidR="00325F7C" w:rsidRDefault="004B470B">
      <w:pPr>
        <w:ind w:firstLine="709"/>
        <w:jc w:val="both"/>
        <w:rPr>
          <w:sz w:val="28"/>
          <w:szCs w:val="28"/>
        </w:rPr>
      </w:pPr>
      <w:bookmarkStart w:id="0" w:name="__DdeLink__336_774325050"/>
      <w:r>
        <w:rPr>
          <w:bCs/>
          <w:sz w:val="28"/>
          <w:szCs w:val="28"/>
        </w:rPr>
        <w:t>В ходе контроля исполнения ранее выданных предписаний об устранении выявленных нарушений проведено 3 внеплановые провер</w:t>
      </w:r>
      <w:r>
        <w:rPr>
          <w:bCs/>
          <w:sz w:val="28"/>
          <w:szCs w:val="28"/>
        </w:rPr>
        <w:t xml:space="preserve">ки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bCs/>
          <w:sz w:val="28"/>
          <w:szCs w:val="28"/>
        </w:rPr>
        <w:t xml:space="preserve">, по результатам которых установлено, что предписания не исполнены, в </w:t>
      </w:r>
      <w:proofErr w:type="gramStart"/>
      <w:r>
        <w:rPr>
          <w:bCs/>
          <w:sz w:val="28"/>
          <w:szCs w:val="28"/>
        </w:rPr>
        <w:t>связи</w:t>
      </w:r>
      <w:proofErr w:type="gramEnd"/>
      <w:r>
        <w:rPr>
          <w:bCs/>
          <w:sz w:val="28"/>
          <w:szCs w:val="28"/>
        </w:rPr>
        <w:t xml:space="preserve"> с чем юридические лица объектов ТЭК привлечены к административной ответственности по ст. 19.5 КоАП РФ.</w:t>
      </w:r>
      <w:bookmarkEnd w:id="0"/>
    </w:p>
    <w:p w:rsidR="00325F7C" w:rsidRDefault="004B470B">
      <w:pPr>
        <w:tabs>
          <w:tab w:val="left" w:pos="1418"/>
        </w:tabs>
        <w:ind w:firstLine="709"/>
        <w:jc w:val="both"/>
        <w:rPr>
          <w:sz w:val="28"/>
          <w:szCs w:val="28"/>
        </w:rPr>
      </w:pPr>
      <w:proofErr w:type="gramStart"/>
      <w:r>
        <w:rPr>
          <w:bCs/>
          <w:sz w:val="28"/>
          <w:szCs w:val="28"/>
        </w:rPr>
        <w:t>Нарушения</w:t>
      </w:r>
      <w:proofErr w:type="gramEnd"/>
      <w:r>
        <w:rPr>
          <w:bCs/>
          <w:sz w:val="28"/>
          <w:szCs w:val="28"/>
        </w:rPr>
        <w:t xml:space="preserve"> выявленные в ходе проверок относятся к:</w:t>
      </w:r>
    </w:p>
    <w:p w:rsidR="00325F7C" w:rsidRDefault="004B470B">
      <w:pPr>
        <w:pStyle w:val="ac"/>
        <w:widowControl w:val="0"/>
        <w:shd w:val="clear" w:color="auto" w:fill="FFFFFF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ab/>
        <w:t>инженерно-</w:t>
      </w:r>
      <w:r>
        <w:rPr>
          <w:bCs/>
          <w:color w:val="000000"/>
          <w:sz w:val="28"/>
          <w:szCs w:val="28"/>
        </w:rPr>
        <w:t>техническим средствам охраны;</w:t>
      </w:r>
    </w:p>
    <w:p w:rsidR="00325F7C" w:rsidRDefault="004B470B">
      <w:pPr>
        <w:pStyle w:val="ac"/>
        <w:widowControl w:val="0"/>
        <w:shd w:val="clear" w:color="auto" w:fill="FFFFFF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ab/>
        <w:t>системе охранной сигнализации;</w:t>
      </w:r>
    </w:p>
    <w:p w:rsidR="00325F7C" w:rsidRDefault="004B470B">
      <w:pPr>
        <w:pStyle w:val="ac"/>
        <w:widowControl w:val="0"/>
        <w:shd w:val="clear" w:color="auto" w:fill="FFFFFF"/>
        <w:spacing w:after="0" w:line="240" w:lineRule="auto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ab/>
        <w:t>системе охранного освещения;</w:t>
      </w:r>
    </w:p>
    <w:p w:rsidR="00325F7C" w:rsidRDefault="004B470B">
      <w:pPr>
        <w:pStyle w:val="ac"/>
        <w:widowControl w:val="0"/>
        <w:shd w:val="clear" w:color="auto" w:fill="FFFFFF"/>
        <w:spacing w:after="0" w:line="24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ab/>
        <w:t>системе охранной телевизионной;</w:t>
      </w:r>
    </w:p>
    <w:p w:rsidR="00325F7C" w:rsidRDefault="004B470B">
      <w:pPr>
        <w:pStyle w:val="ac"/>
        <w:widowControl w:val="0"/>
        <w:shd w:val="clear" w:color="auto" w:fill="FFFFFF"/>
        <w:spacing w:after="0" w:line="240" w:lineRule="auto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ab/>
        <w:t>системе оповещения.</w:t>
      </w:r>
    </w:p>
    <w:p w:rsidR="00325F7C" w:rsidRDefault="00325F7C">
      <w:pPr>
        <w:ind w:firstLine="709"/>
        <w:jc w:val="both"/>
        <w:rPr>
          <w:bCs/>
          <w:sz w:val="28"/>
          <w:szCs w:val="28"/>
        </w:rPr>
      </w:pPr>
    </w:p>
    <w:p w:rsidR="00325F7C" w:rsidRDefault="004B470B">
      <w:pPr>
        <w:tabs>
          <w:tab w:val="left" w:pos="739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ab/>
      </w:r>
      <w:proofErr w:type="gramStart"/>
      <w:r>
        <w:rPr>
          <w:b/>
          <w:bCs/>
          <w:sz w:val="28"/>
          <w:szCs w:val="28"/>
        </w:rPr>
        <w:t>Контроль за</w:t>
      </w:r>
      <w:proofErr w:type="gramEnd"/>
      <w:r>
        <w:rPr>
          <w:b/>
          <w:bCs/>
          <w:sz w:val="28"/>
          <w:szCs w:val="28"/>
        </w:rPr>
        <w:t xml:space="preserve">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1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</w:t>
      </w:r>
      <w:r>
        <w:rPr>
          <w:b/>
          <w:bCs/>
          <w:iCs/>
          <w:color w:val="000000"/>
          <w:spacing w:val="-7"/>
          <w:sz w:val="28"/>
          <w:szCs w:val="28"/>
        </w:rPr>
        <w:t>лений ведомственной охраны.</w:t>
      </w:r>
      <w:bookmarkEnd w:id="1"/>
    </w:p>
    <w:p w:rsidR="00325F7C" w:rsidRDefault="004B47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1 полугодии 2023 года проведено 3 плановых проверки подразделений охраны </w:t>
      </w:r>
      <w:r>
        <w:rPr>
          <w:iCs/>
          <w:color w:val="000000"/>
          <w:spacing w:val="-7"/>
          <w:sz w:val="28"/>
          <w:szCs w:val="28"/>
        </w:rPr>
        <w:t xml:space="preserve">юридических лиц с особыми уставными задачами и подразделений ведомственной охраны </w:t>
      </w:r>
      <w:r>
        <w:rPr>
          <w:sz w:val="28"/>
          <w:szCs w:val="28"/>
        </w:rPr>
        <w:t xml:space="preserve">(План проверок подразделений охраны </w:t>
      </w:r>
      <w:r>
        <w:rPr>
          <w:sz w:val="28"/>
          <w:szCs w:val="28"/>
        </w:rPr>
        <w:t xml:space="preserve">юридических лиц с особыми уставными задачами </w:t>
      </w:r>
      <w:r>
        <w:rPr>
          <w:sz w:val="28"/>
          <w:szCs w:val="28"/>
        </w:rPr>
        <w:t>и подразделений ведомственной охраны</w:t>
      </w:r>
      <w:r>
        <w:rPr>
          <w:sz w:val="28"/>
          <w:szCs w:val="28"/>
        </w:rPr>
        <w:t xml:space="preserve"> на 2023 год выполнен на 100%). 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>В ходе проверок выявлено 13 нарушения обязательных требований</w:t>
      </w:r>
      <w:r>
        <w:rPr>
          <w:rStyle w:val="a6"/>
          <w:rFonts w:eastAsia="Calibri"/>
          <w:bCs/>
          <w:i w:val="0"/>
          <w:iCs w:val="0"/>
          <w:color w:val="000000"/>
          <w:sz w:val="28"/>
          <w:szCs w:val="28"/>
        </w:rPr>
        <w:t xml:space="preserve">, установленных законодательством Российской Федерации. 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 xml:space="preserve">По итогам проверок руководителям </w:t>
      </w:r>
      <w:r>
        <w:rPr>
          <w:rStyle w:val="a6"/>
          <w:rFonts w:eastAsia="Calibri"/>
          <w:bCs/>
          <w:i w:val="0"/>
          <w:iCs w:val="0"/>
          <w:color w:val="000000"/>
          <w:sz w:val="28"/>
          <w:szCs w:val="28"/>
        </w:rPr>
        <w:t>подразделе</w:t>
      </w:r>
      <w:r>
        <w:rPr>
          <w:rStyle w:val="a6"/>
          <w:rFonts w:eastAsia="Calibri"/>
          <w:bCs/>
          <w:i w:val="0"/>
          <w:iCs w:val="0"/>
          <w:color w:val="000000"/>
          <w:sz w:val="28"/>
          <w:szCs w:val="28"/>
        </w:rPr>
        <w:t>ния охраны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 xml:space="preserve"> выдано 3 предписания, 1 должностное лицо</w:t>
      </w:r>
      <w:r>
        <w:rPr>
          <w:rStyle w:val="a6"/>
          <w:rFonts w:eastAsia="Calibri"/>
          <w:bCs/>
          <w:i w:val="0"/>
          <w:iCs w:val="0"/>
          <w:color w:val="000000"/>
          <w:sz w:val="28"/>
          <w:szCs w:val="28"/>
        </w:rPr>
        <w:t xml:space="preserve"> привлечено к административной ответственности по  ст. 20.8 КоАП РФ</w:t>
      </w:r>
      <w:r>
        <w:rPr>
          <w:rStyle w:val="a6"/>
          <w:rFonts w:eastAsia="Calibri"/>
          <w:bCs/>
          <w:i w:val="0"/>
          <w:iCs w:val="0"/>
          <w:sz w:val="28"/>
          <w:szCs w:val="28"/>
        </w:rPr>
        <w:t>.</w:t>
      </w:r>
    </w:p>
    <w:p w:rsidR="00325F7C" w:rsidRDefault="004B470B">
      <w:pPr>
        <w:tabs>
          <w:tab w:val="left" w:pos="1418"/>
        </w:tabs>
        <w:ind w:firstLine="709"/>
        <w:jc w:val="both"/>
        <w:rPr>
          <w:sz w:val="28"/>
          <w:szCs w:val="28"/>
        </w:rPr>
      </w:pPr>
      <w:bookmarkStart w:id="2" w:name="__DdeLink__336_7743250501"/>
      <w:r>
        <w:rPr>
          <w:bCs/>
          <w:sz w:val="28"/>
          <w:szCs w:val="28"/>
        </w:rPr>
        <w:t>В ходе контроля исполнения ранее выданных предписаний проведено 2 внеплановые проверки, в ходе которых установлено, что предписания испо</w:t>
      </w:r>
      <w:r>
        <w:rPr>
          <w:bCs/>
          <w:sz w:val="28"/>
          <w:szCs w:val="28"/>
        </w:rPr>
        <w:t>л</w:t>
      </w:r>
      <w:bookmarkStart w:id="3" w:name="_GoBack"/>
      <w:bookmarkEnd w:id="3"/>
      <w:r>
        <w:rPr>
          <w:bCs/>
          <w:sz w:val="28"/>
          <w:szCs w:val="28"/>
        </w:rPr>
        <w:t>нены, нарушений не выявлено.</w:t>
      </w:r>
      <w:bookmarkEnd w:id="2"/>
    </w:p>
    <w:p w:rsidR="00325F7C" w:rsidRDefault="004B470B">
      <w:pPr>
        <w:tabs>
          <w:tab w:val="left" w:pos="1418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Нарушения, выявленные в ходе проверок: </w:t>
      </w:r>
    </w:p>
    <w:p w:rsidR="00325F7C" w:rsidRDefault="004B470B">
      <w:pPr>
        <w:tabs>
          <w:tab w:val="left" w:pos="73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 прохождение работниками </w:t>
      </w:r>
      <w:r>
        <w:rPr>
          <w:color w:val="000000"/>
          <w:sz w:val="28"/>
          <w:szCs w:val="28"/>
        </w:rPr>
        <w:t>подразделения охраны</w:t>
      </w:r>
      <w:r>
        <w:rPr>
          <w:sz w:val="28"/>
          <w:szCs w:val="28"/>
        </w:rPr>
        <w:t xml:space="preserve"> в установленный срок плановых периодических проверок на пригодность к действиям в условиях, связанных с применением огнестрельного оружи</w:t>
      </w:r>
      <w:r>
        <w:rPr>
          <w:sz w:val="28"/>
          <w:szCs w:val="28"/>
        </w:rPr>
        <w:t>я и специальных средств;</w:t>
      </w:r>
    </w:p>
    <w:p w:rsidR="00325F7C" w:rsidRDefault="004B47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не прохождение работниками подразделения охраны</w:t>
      </w:r>
      <w:r>
        <w:rPr>
          <w:sz w:val="28"/>
          <w:szCs w:val="28"/>
        </w:rPr>
        <w:t xml:space="preserve"> ежегодных химико-токсикологических исследований наличия в организме человека наркотических средств, психотропных веществ и их метаболитов;</w:t>
      </w:r>
    </w:p>
    <w:p w:rsidR="00325F7C" w:rsidRDefault="004B47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  <w:lang w:eastAsia="zh-CN"/>
        </w:rPr>
        <w:t xml:space="preserve">не организован учет выдачи направлений </w:t>
      </w:r>
      <w:r>
        <w:rPr>
          <w:color w:val="000000"/>
          <w:sz w:val="28"/>
          <w:szCs w:val="28"/>
          <w:lang w:eastAsia="zh-CN"/>
        </w:rPr>
        <w:t>для прохождения работниками Подразделения охраны медицинского осмотра;</w:t>
      </w:r>
      <w:r>
        <w:rPr>
          <w:sz w:val="28"/>
          <w:szCs w:val="28"/>
        </w:rPr>
        <w:t xml:space="preserve"> </w:t>
      </w:r>
    </w:p>
    <w:p w:rsidR="00325F7C" w:rsidRDefault="004B47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 xml:space="preserve">работники подразделения охраны, исполняющие обязанности, связанные с учетом, хранением, ношением и использованием оружия, не проходят обязательную государственную дактилоскопическую </w:t>
      </w:r>
      <w:r>
        <w:rPr>
          <w:color w:val="000000"/>
          <w:sz w:val="28"/>
          <w:szCs w:val="28"/>
        </w:rPr>
        <w:t>регистрацию;</w:t>
      </w:r>
    </w:p>
    <w:p w:rsidR="00325F7C" w:rsidRDefault="004B470B"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нарушение норм обеспечения боевым ручным стрелковым, служебным, гражданским оружием, патронами и боеприпасами к нему, специальными средствами работников охраны военизированных и сторожевых подразделений;</w:t>
      </w:r>
    </w:p>
    <w:p w:rsidR="00325F7C" w:rsidRDefault="004B470B"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проведение учебных стрельб с раб</w:t>
      </w:r>
      <w:r>
        <w:rPr>
          <w:rFonts w:ascii="Times New Roman" w:hAnsi="Times New Roman" w:cs="Times New Roman"/>
          <w:color w:val="000000"/>
          <w:sz w:val="28"/>
          <w:szCs w:val="28"/>
        </w:rPr>
        <w:t>отниками подразделений охраны.</w:t>
      </w:r>
    </w:p>
    <w:p w:rsidR="00325F7C" w:rsidRDefault="00325F7C"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</w:p>
    <w:p w:rsidR="00325F7C" w:rsidRDefault="00325F7C">
      <w:pPr>
        <w:pStyle w:val="ConsPlusNonformat"/>
        <w:widowControl/>
        <w:jc w:val="both"/>
        <w:rPr>
          <w:rFonts w:cs="Times New Roman"/>
          <w:color w:val="000000"/>
        </w:rPr>
      </w:pPr>
    </w:p>
    <w:p w:rsidR="00325F7C" w:rsidRDefault="00325F7C">
      <w:pPr>
        <w:tabs>
          <w:tab w:val="left" w:pos="1250"/>
        </w:tabs>
        <w:ind w:firstLine="794"/>
        <w:jc w:val="both"/>
        <w:rPr>
          <w:sz w:val="28"/>
          <w:szCs w:val="28"/>
        </w:rPr>
      </w:pPr>
    </w:p>
    <w:sectPr w:rsidR="00325F7C">
      <w:headerReference w:type="default" r:id="rId7"/>
      <w:pgSz w:w="11906" w:h="16838"/>
      <w:pgMar w:top="1134" w:right="1134" w:bottom="1134" w:left="1701" w:header="709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B470B">
      <w:r>
        <w:separator/>
      </w:r>
    </w:p>
  </w:endnote>
  <w:endnote w:type="continuationSeparator" w:id="0">
    <w:p w:rsidR="00000000" w:rsidRDefault="004B4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B470B">
      <w:r>
        <w:separator/>
      </w:r>
    </w:p>
  </w:footnote>
  <w:footnote w:type="continuationSeparator" w:id="0">
    <w:p w:rsidR="00000000" w:rsidRDefault="004B47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F7C" w:rsidRDefault="004B470B">
    <w:pPr>
      <w:pStyle w:val="af1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  <w:p w:rsidR="00325F7C" w:rsidRDefault="00325F7C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5F7C"/>
    <w:rsid w:val="00325F7C"/>
    <w:rsid w:val="004B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F23"/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941F2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uiPriority w:val="1"/>
    <w:qFormat/>
    <w:locked/>
    <w:rsid w:val="00941F23"/>
    <w:rPr>
      <w:rFonts w:ascii="Calibri" w:eastAsia="Times New Roman" w:hAnsi="Calibri" w:cs="Times New Roman"/>
      <w:szCs w:val="20"/>
    </w:rPr>
  </w:style>
  <w:style w:type="character" w:customStyle="1" w:styleId="a5">
    <w:name w:val="Текст выноски Знак"/>
    <w:basedOn w:val="a0"/>
    <w:uiPriority w:val="99"/>
    <w:semiHidden/>
    <w:qFormat/>
    <w:rsid w:val="006A35A3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Emphasis"/>
    <w:basedOn w:val="a0"/>
    <w:qFormat/>
    <w:rsid w:val="00420AB3"/>
    <w:rPr>
      <w:i/>
      <w:iCs/>
    </w:rPr>
  </w:style>
  <w:style w:type="character" w:customStyle="1" w:styleId="a7">
    <w:name w:val="Символ сноски"/>
    <w:qFormat/>
    <w:rPr>
      <w:vertAlign w:val="superscript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a9">
    <w:name w:val="Основной текст Знак"/>
    <w:qFormat/>
    <w:rPr>
      <w:spacing w:val="4"/>
      <w:sz w:val="23"/>
      <w:szCs w:val="23"/>
      <w:lang w:bidi="ar-SA"/>
    </w:rPr>
  </w:style>
  <w:style w:type="character" w:customStyle="1" w:styleId="aa">
    <w:name w:val="Цветовое выделение"/>
    <w:qFormat/>
    <w:rPr>
      <w:b/>
      <w:bCs w:val="0"/>
      <w:color w:val="26282F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cs="Noto Sans Devanagari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cs="Noto Sans Devanagari"/>
    </w:rPr>
  </w:style>
  <w:style w:type="paragraph" w:customStyle="1" w:styleId="af0">
    <w:name w:val="Верхний и нижний колонтитулы"/>
    <w:basedOn w:val="a"/>
    <w:qFormat/>
  </w:style>
  <w:style w:type="paragraph" w:styleId="af1">
    <w:name w:val="header"/>
    <w:basedOn w:val="a"/>
    <w:uiPriority w:val="99"/>
    <w:unhideWhenUsed/>
    <w:rsid w:val="00941F23"/>
    <w:pPr>
      <w:tabs>
        <w:tab w:val="center" w:pos="4677"/>
        <w:tab w:val="right" w:pos="9355"/>
      </w:tabs>
    </w:pPr>
  </w:style>
  <w:style w:type="paragraph" w:styleId="af2">
    <w:name w:val="No Spacing"/>
    <w:uiPriority w:val="1"/>
    <w:qFormat/>
    <w:rsid w:val="00941F23"/>
    <w:rPr>
      <w:rFonts w:eastAsia="Times New Roman" w:cs="Times New Roman"/>
      <w:szCs w:val="20"/>
    </w:rPr>
  </w:style>
  <w:style w:type="paragraph" w:customStyle="1" w:styleId="msonormalcxspmiddlecxspmiddle">
    <w:name w:val="msonormalcxspmiddlecxspmiddle"/>
    <w:basedOn w:val="a"/>
    <w:qFormat/>
    <w:rsid w:val="00941F23"/>
    <w:pPr>
      <w:spacing w:beforeAutospacing="1" w:afterAutospacing="1"/>
    </w:pPr>
    <w:rPr>
      <w:sz w:val="24"/>
      <w:szCs w:val="24"/>
    </w:rPr>
  </w:style>
  <w:style w:type="paragraph" w:styleId="af3">
    <w:name w:val="List Paragraph"/>
    <w:basedOn w:val="a"/>
    <w:uiPriority w:val="34"/>
    <w:qFormat/>
    <w:rsid w:val="00B06A24"/>
    <w:pPr>
      <w:ind w:left="720"/>
      <w:contextualSpacing/>
    </w:pPr>
  </w:style>
  <w:style w:type="paragraph" w:styleId="af4">
    <w:name w:val="Balloon Text"/>
    <w:basedOn w:val="a"/>
    <w:uiPriority w:val="99"/>
    <w:semiHidden/>
    <w:unhideWhenUsed/>
    <w:qFormat/>
    <w:rsid w:val="006A35A3"/>
    <w:rPr>
      <w:rFonts w:ascii="Tahoma" w:hAnsi="Tahoma" w:cs="Tahoma"/>
      <w:sz w:val="16"/>
      <w:szCs w:val="16"/>
    </w:rPr>
  </w:style>
  <w:style w:type="paragraph" w:customStyle="1" w:styleId="ConsPlusTitle">
    <w:name w:val="ConsPlusTitle"/>
    <w:uiPriority w:val="99"/>
    <w:qFormat/>
    <w:rsid w:val="00707584"/>
    <w:pPr>
      <w:widowControl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ConsPlusNonformat">
    <w:name w:val="ConsPlusNonformat"/>
    <w:qFormat/>
    <w:pPr>
      <w:widowControl w:val="0"/>
    </w:pPr>
    <w:rPr>
      <w:rFonts w:ascii="Courier New" w:eastAsia="Times New Roman" w:hAnsi="Courier New" w:cs="Courier New"/>
      <w:szCs w:val="20"/>
      <w:lang w:eastAsia="zh-CN"/>
    </w:rPr>
  </w:style>
  <w:style w:type="paragraph" w:styleId="af5">
    <w:name w:val="footnote text"/>
    <w:basedOn w:val="a"/>
    <w:pPr>
      <w:suppressLineNumbers/>
      <w:ind w:left="339" w:hanging="33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2</Pages>
  <Words>507</Words>
  <Characters>2892</Characters>
  <Application>Microsoft Office Word</Application>
  <DocSecurity>0</DocSecurity>
  <Lines>24</Lines>
  <Paragraphs>6</Paragraphs>
  <ScaleCrop>false</ScaleCrop>
  <Company>Microsoft</Company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Белый МВ</dc:creator>
  <dc:description/>
  <cp:lastModifiedBy>Дерябин Дмитрий Николаевич</cp:lastModifiedBy>
  <cp:revision>71</cp:revision>
  <cp:lastPrinted>2018-07-31T06:13:00Z</cp:lastPrinted>
  <dcterms:created xsi:type="dcterms:W3CDTF">2018-09-05T11:04:00Z</dcterms:created>
  <dcterms:modified xsi:type="dcterms:W3CDTF">2023-08-07T06:44:00Z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